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71" w:rsidRDefault="004C083C">
      <w:pPr>
        <w:spacing w:after="0" w:line="259" w:lineRule="auto"/>
        <w:ind w:left="0" w:right="5" w:firstLine="0"/>
        <w:jc w:val="center"/>
      </w:pPr>
      <w:bookmarkStart w:id="0" w:name="_GoBack"/>
      <w:bookmarkEnd w:id="0"/>
      <w:r>
        <w:rPr>
          <w:b/>
        </w:rPr>
        <w:t>Аннотация к ООП МБДОУ «Детский сад №28</w:t>
      </w:r>
      <w:r w:rsidR="00F651D1">
        <w:rPr>
          <w:b/>
        </w:rPr>
        <w:t xml:space="preserve">9» </w:t>
      </w:r>
    </w:p>
    <w:p w:rsidR="008F2D71" w:rsidRDefault="00F651D1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8F2D71" w:rsidRDefault="00F651D1">
      <w:pPr>
        <w:ind w:left="-5" w:right="0"/>
      </w:pPr>
      <w:r>
        <w:t>Основ</w:t>
      </w:r>
      <w:r w:rsidR="004C083C">
        <w:t>ная образовательная программа МБДОУ «Детский сад №289</w:t>
      </w:r>
      <w:r>
        <w:t xml:space="preserve"> комбинированного вида» Вахитовского района </w:t>
      </w:r>
      <w:proofErr w:type="spellStart"/>
      <w:r>
        <w:t>г.Казани</w:t>
      </w:r>
      <w:proofErr w:type="spellEnd"/>
      <w:r>
        <w:t xml:space="preserve">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 с учетом Примерной основной образовательной программы дошкольного образования (Одобренной решением федерального </w:t>
      </w:r>
      <w:proofErr w:type="spellStart"/>
      <w:r>
        <w:t>учебнометодического</w:t>
      </w:r>
      <w:proofErr w:type="spellEnd"/>
      <w:r>
        <w:t xml:space="preserve"> объединения по общему образованию протокол от 20 мая 2015 г № 2/15) и инновационной программы дошкольного образования «От рождения до школы» под редакцией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Э.М.Дорофеевой</w:t>
      </w:r>
      <w:proofErr w:type="spellEnd"/>
      <w:r>
        <w:t xml:space="preserve"> (внесена в реестр образовательных программ ДОО). </w:t>
      </w:r>
    </w:p>
    <w:p w:rsidR="008F2D71" w:rsidRDefault="00F651D1">
      <w:pPr>
        <w:ind w:left="-5" w:right="0"/>
      </w:pPr>
      <w:r>
        <w:t xml:space="preserve">Основная общеобразовательная программа определяет организацию </w:t>
      </w:r>
      <w:proofErr w:type="spellStart"/>
      <w:r>
        <w:t>воспитательнообразовательного</w:t>
      </w:r>
      <w:proofErr w:type="spellEnd"/>
      <w:r>
        <w:t xml:space="preserve"> процесса (содержание, формы) в ДОУ.  </w:t>
      </w:r>
    </w:p>
    <w:p w:rsidR="008F2D71" w:rsidRDefault="00F651D1">
      <w:pPr>
        <w:ind w:left="-5" w:right="0"/>
      </w:pPr>
      <w:r>
        <w:t xml:space="preserve">Программа обеспечивает 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 и направлена на решение задач ФГОС ДО.  </w:t>
      </w:r>
    </w:p>
    <w:p w:rsidR="008F2D71" w:rsidRDefault="00F651D1">
      <w:pPr>
        <w:ind w:left="-5" w:right="0"/>
      </w:pPr>
      <w:r>
        <w:t xml:space="preserve"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и дошкольного образования.  </w:t>
      </w:r>
    </w:p>
    <w:p w:rsidR="008F2D71" w:rsidRDefault="00F651D1">
      <w:pPr>
        <w:spacing w:after="0" w:line="282" w:lineRule="auto"/>
        <w:ind w:left="0" w:right="4" w:firstLine="0"/>
      </w:pPr>
      <w:r>
        <w:rPr>
          <w:b/>
        </w:rPr>
        <w:t>Основ</w:t>
      </w:r>
      <w:r w:rsidR="004C083C">
        <w:rPr>
          <w:b/>
        </w:rPr>
        <w:t>ная образовательная программа МБДОУ «Детский сад № 289</w:t>
      </w:r>
      <w:r>
        <w:rPr>
          <w:b/>
        </w:rPr>
        <w:t xml:space="preserve">» разработана в соответствии с основными нормативно-правовыми документами по дошкольному воспитанию:  </w:t>
      </w:r>
    </w:p>
    <w:p w:rsidR="008F2D71" w:rsidRDefault="00F651D1">
      <w:pPr>
        <w:spacing w:after="21" w:line="259" w:lineRule="auto"/>
        <w:ind w:left="-5" w:right="0"/>
        <w:jc w:val="left"/>
      </w:pPr>
      <w:r>
        <w:rPr>
          <w:u w:val="single" w:color="000000"/>
        </w:rPr>
        <w:t>С международными правовыми актами</w:t>
      </w:r>
      <w:r>
        <w:t xml:space="preserve">:  </w:t>
      </w:r>
    </w:p>
    <w:p w:rsidR="008F2D71" w:rsidRDefault="00F651D1">
      <w:pPr>
        <w:numPr>
          <w:ilvl w:val="0"/>
          <w:numId w:val="1"/>
        </w:numPr>
        <w:spacing w:after="36"/>
        <w:ind w:right="0" w:hanging="209"/>
      </w:pPr>
      <w:r>
        <w:t xml:space="preserve">Конвенция о правах ребенка </w:t>
      </w:r>
    </w:p>
    <w:p w:rsidR="008F2D71" w:rsidRDefault="00F651D1">
      <w:pPr>
        <w:ind w:left="-5" w:right="0"/>
      </w:pPr>
      <w:r>
        <w:t xml:space="preserve"> (одобрена Генеральной Ассамблеей ООН 20.11.1989, вступила в силу для СССР от </w:t>
      </w:r>
    </w:p>
    <w:p w:rsidR="008F2D71" w:rsidRDefault="00F651D1">
      <w:pPr>
        <w:spacing w:after="34"/>
        <w:ind w:left="-5" w:right="0"/>
      </w:pPr>
      <w:r>
        <w:t xml:space="preserve">15.09.1990); 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 xml:space="preserve">Декларация прав ребенка </w:t>
      </w:r>
    </w:p>
    <w:p w:rsidR="008F2D71" w:rsidRDefault="00F651D1">
      <w:pPr>
        <w:ind w:left="-5" w:right="483"/>
      </w:pPr>
      <w:r>
        <w:t xml:space="preserve"> (провозглашена резолюцией 1286 Генеральной Ассамбл</w:t>
      </w:r>
      <w:proofErr w:type="gramStart"/>
      <w:r>
        <w:t>еи ОО</w:t>
      </w:r>
      <w:proofErr w:type="gramEnd"/>
      <w:r>
        <w:t xml:space="preserve">Н от 20.11.1959)  </w:t>
      </w:r>
      <w:r>
        <w:rPr>
          <w:u w:val="single" w:color="000000"/>
        </w:rPr>
        <w:t>Законами РФ и документами Правительства РФ</w:t>
      </w:r>
      <w:r>
        <w:t xml:space="preserve">:  </w:t>
      </w:r>
    </w:p>
    <w:p w:rsidR="008F2D71" w:rsidRDefault="00F651D1">
      <w:pPr>
        <w:numPr>
          <w:ilvl w:val="0"/>
          <w:numId w:val="1"/>
        </w:numPr>
        <w:spacing w:after="30"/>
        <w:ind w:right="0" w:hanging="209"/>
      </w:pPr>
      <w:r>
        <w:t xml:space="preserve">ст.30 Конституция РФ ст.7, 9, 12, 14, 17, 18, 28, 32, 33 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 xml:space="preserve">Федеральный закон «Об образовании в Российской Федерации» № 273-ФЗ от 29.12.2012; 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 xml:space="preserve">«Об основных гарантиях прав ребенка в Российской Федерации» от 24.07.1998 (с изм. и доп.); 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 xml:space="preserve">«Национальная доктрина образования» (одобрена постановлением Правительства РФ от </w:t>
      </w:r>
    </w:p>
    <w:p w:rsidR="008F2D71" w:rsidRDefault="00F651D1">
      <w:pPr>
        <w:ind w:left="-5" w:right="0"/>
      </w:pPr>
      <w:r>
        <w:t xml:space="preserve">30.06.2000 г.);  </w:t>
      </w:r>
    </w:p>
    <w:p w:rsidR="008F2D71" w:rsidRDefault="00F651D1">
      <w:pPr>
        <w:spacing w:after="21" w:line="259" w:lineRule="auto"/>
        <w:ind w:left="-5" w:right="0"/>
        <w:jc w:val="left"/>
      </w:pPr>
      <w:r>
        <w:rPr>
          <w:u w:val="single" w:color="000000"/>
        </w:rPr>
        <w:t>Документами Федеральных служб</w:t>
      </w:r>
      <w:r>
        <w:t xml:space="preserve">: 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>«Санитарно-эпидемиологические требования к организациям воспитания и обучения, отдыха и оздоровления детей и молодежи СанПиН 2.4.3648-20» (Постановление Главного государственного санитарного врача РФ от 28.09.2020 № 28</w:t>
      </w:r>
      <w:r w:rsidR="00B118ED">
        <w:t>); Нормативно</w:t>
      </w:r>
      <w:r>
        <w:rPr>
          <w:u w:val="single" w:color="000000"/>
        </w:rPr>
        <w:t>-правовыми документами Минобразования России</w:t>
      </w:r>
      <w:r>
        <w:t xml:space="preserve">: 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 xml:space="preserve">Приказ Министерства образования и науки РФ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 xml:space="preserve">Приказ Минобрнауки России от 17.10.2013 №1155 «Об утверждении федерального государственного образовательного стандарта дошкольного образования»  </w:t>
      </w:r>
    </w:p>
    <w:p w:rsidR="008F2D71" w:rsidRDefault="00F651D1">
      <w:pPr>
        <w:spacing w:after="21" w:line="259" w:lineRule="auto"/>
        <w:ind w:left="-5" w:right="0"/>
        <w:jc w:val="left"/>
      </w:pPr>
      <w:r>
        <w:rPr>
          <w:u w:val="single" w:color="000000"/>
        </w:rPr>
        <w:lastRenderedPageBreak/>
        <w:t xml:space="preserve">Законами и нормативно-правовыми документами Республики Татарстан и ИКМО </w:t>
      </w:r>
      <w:proofErr w:type="spellStart"/>
      <w:r>
        <w:rPr>
          <w:u w:val="single" w:color="000000"/>
        </w:rPr>
        <w:t>г.Казани</w:t>
      </w:r>
      <w:proofErr w:type="spellEnd"/>
      <w:r>
        <w:t xml:space="preserve">: 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 xml:space="preserve">Закон РТ от 08.07.1992 N 1560-XII «О государственных языках Республики Татарстан и других языках в Республике Татарстан» (в ред. Законов РТ от 28.07.2004 N 44-ЗРТ, от 03.12.2009 N 54-ЗРТ, от 03.03.2012 N 16-ЗРТ, от 12.06.2014 N 53-ЗРТ, </w:t>
      </w:r>
      <w:r>
        <w:rPr>
          <w:sz w:val="24"/>
        </w:rPr>
        <w:t>с изм., внесенными Законом РТ от 27.04.2017 N 27-ЗРТ</w:t>
      </w:r>
      <w:r>
        <w:t xml:space="preserve">); 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 xml:space="preserve">Приказ МО и Н РТ от 25.07.2017г. № под.1266/17 «Об утверждении отраслевой стратегии развития образования Республики Татарстан на 2017 – 2021 годы и на период до 2030 года».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 xml:space="preserve">Приказ Управления образования ИКМО </w:t>
      </w:r>
      <w:proofErr w:type="spellStart"/>
      <w:r>
        <w:t>г.Казани</w:t>
      </w:r>
      <w:proofErr w:type="spellEnd"/>
      <w:r>
        <w:t xml:space="preserve"> № 356 от 15.06.2012г. о внедрении новых учебно-методических комплектов по обучению двум государственным языкам Республики Татарстан в дошкольных образовательных учреждениях. </w:t>
      </w:r>
    </w:p>
    <w:p w:rsidR="008F2D71" w:rsidRDefault="00F651D1">
      <w:pPr>
        <w:numPr>
          <w:ilvl w:val="0"/>
          <w:numId w:val="1"/>
        </w:numPr>
        <w:ind w:right="0" w:hanging="209"/>
      </w:pPr>
      <w:r>
        <w:t xml:space="preserve">Постановление Кабинета Министров Республики Татарстан от 17.06.2015 №443 «Об утверждении Стратегии развития воспитания обучающихся в Республике Татарстан на 2015 – 2025 годы. </w:t>
      </w:r>
    </w:p>
    <w:p w:rsidR="008F2D71" w:rsidRDefault="00F651D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F2D71" w:rsidRDefault="00F651D1">
      <w:pPr>
        <w:ind w:left="-5" w:right="0"/>
      </w:pPr>
      <w:r>
        <w:t xml:space="preserve">Содержание Программы включает совокупность образовательных областей, которые обеспечивают социальную ситуацию развития личности ребенка. Программа обеспечивает разностороннее развитие детей в возрасте от </w:t>
      </w:r>
      <w:r w:rsidR="004C083C" w:rsidRPr="004C083C">
        <w:rPr>
          <w:color w:val="auto"/>
        </w:rPr>
        <w:t>1.6 мес</w:t>
      </w:r>
      <w:r w:rsidR="004C083C">
        <w:rPr>
          <w:color w:val="7030A0"/>
        </w:rPr>
        <w:t>.</w:t>
      </w:r>
      <w:r>
        <w:t xml:space="preserve"> до 7 лет с учетом их возрастных и индивидуальных особенностей по основным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развитие.  </w:t>
      </w:r>
    </w:p>
    <w:p w:rsidR="008F2D71" w:rsidRDefault="00F651D1">
      <w:pPr>
        <w:ind w:left="-5" w:right="0"/>
      </w:pPr>
      <w:r>
        <w:t xml:space="preserve">Программа направлена на создание условий развития дошкольников, открывающих возможности для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и создание развивающей образовательной среды.  </w:t>
      </w:r>
    </w:p>
    <w:p w:rsidR="008F2D71" w:rsidRDefault="00F651D1">
      <w:pPr>
        <w:ind w:left="-5" w:right="0"/>
      </w:pPr>
      <w:r>
        <w:t xml:space="preserve">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 </w:t>
      </w:r>
    </w:p>
    <w:p w:rsidR="008F2D71" w:rsidRDefault="00F651D1">
      <w:pPr>
        <w:ind w:left="-5" w:right="0"/>
      </w:pPr>
      <w: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ДО).  </w:t>
      </w:r>
    </w:p>
    <w:p w:rsidR="008F2D71" w:rsidRDefault="00F651D1">
      <w:pPr>
        <w:ind w:left="-5" w:right="0"/>
      </w:pPr>
      <w:r>
        <w:t xml:space="preserve"> Программа состоит из трех основных разделов:  </w:t>
      </w:r>
    </w:p>
    <w:p w:rsidR="008F2D71" w:rsidRDefault="00F651D1">
      <w:pPr>
        <w:spacing w:after="16" w:line="264" w:lineRule="auto"/>
        <w:ind w:left="0" w:right="8" w:firstLine="0"/>
        <w:jc w:val="left"/>
      </w:pPr>
      <w:r>
        <w:t xml:space="preserve">1. </w:t>
      </w:r>
      <w:r>
        <w:rPr>
          <w:u w:val="single" w:color="000000"/>
        </w:rPr>
        <w:t>Целевой</w:t>
      </w:r>
      <w:r>
        <w:t xml:space="preserve"> – пояснительная записка и планируемые результаты освоения программы.  2. </w:t>
      </w:r>
      <w:r>
        <w:rPr>
          <w:u w:val="single" w:color="000000"/>
        </w:rPr>
        <w:t>Содержательный</w:t>
      </w:r>
      <w:r>
        <w:t xml:space="preserve"> – </w:t>
      </w:r>
      <w:r w:rsidR="00B118ED">
        <w:t>описание образовательной</w:t>
      </w:r>
      <w:r>
        <w:t xml:space="preserve">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  </w:t>
      </w:r>
    </w:p>
    <w:p w:rsidR="008F2D71" w:rsidRDefault="00F651D1">
      <w:pPr>
        <w:ind w:left="-5" w:right="0"/>
      </w:pPr>
      <w:r>
        <w:t>3.</w:t>
      </w:r>
      <w:r>
        <w:rPr>
          <w:u w:val="single" w:color="000000"/>
        </w:rPr>
        <w:t>Организационный</w:t>
      </w:r>
      <w:r>
        <w:t xml:space="preserve"> – </w:t>
      </w:r>
      <w:r w:rsidR="00B118ED">
        <w:t>описание материально</w:t>
      </w:r>
      <w:r>
        <w:t xml:space="preserve">-технического обеспечения Программы, обеспеченности методическими материалами и средствами обучения и воспитания, режим, а также особенности традиционных событий, праздников, мероприятий; особенности организации развивающей предметно-пространственной среды.  </w:t>
      </w:r>
    </w:p>
    <w:p w:rsidR="008F2D71" w:rsidRDefault="00F651D1">
      <w:pPr>
        <w:spacing w:after="34"/>
        <w:ind w:left="-5" w:right="0"/>
      </w:pPr>
      <w:r>
        <w:t xml:space="preserve">Программа направлена на: </w:t>
      </w:r>
    </w:p>
    <w:p w:rsidR="008F2D71" w:rsidRDefault="00F651D1">
      <w:pPr>
        <w:numPr>
          <w:ilvl w:val="0"/>
          <w:numId w:val="2"/>
        </w:numPr>
        <w:spacing w:after="33"/>
        <w:ind w:right="0" w:hanging="360"/>
      </w:pPr>
      <w: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8F2D71" w:rsidRDefault="00F651D1">
      <w:pPr>
        <w:numPr>
          <w:ilvl w:val="0"/>
          <w:numId w:val="2"/>
        </w:numPr>
        <w:ind w:right="0" w:hanging="360"/>
      </w:pPr>
      <w:r>
        <w:t xml:space="preserve">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8F2D71" w:rsidRDefault="00F651D1">
      <w:pPr>
        <w:spacing w:after="31"/>
        <w:ind w:left="-5" w:right="0"/>
      </w:pPr>
      <w:r>
        <w:lastRenderedPageBreak/>
        <w:t xml:space="preserve">Программа учитывает: </w:t>
      </w:r>
    </w:p>
    <w:p w:rsidR="008F2D71" w:rsidRDefault="00F651D1">
      <w:pPr>
        <w:numPr>
          <w:ilvl w:val="0"/>
          <w:numId w:val="2"/>
        </w:numPr>
        <w:spacing w:after="28"/>
        <w:ind w:right="0" w:hanging="360"/>
      </w:pPr>
      <w:r>
        <w:t xml:space="preserve">индивидуальные потребности ребенка, связанные с его жизненной ситуацией и состоянием здоровья; </w:t>
      </w:r>
    </w:p>
    <w:p w:rsidR="008F2D71" w:rsidRDefault="00F651D1">
      <w:pPr>
        <w:numPr>
          <w:ilvl w:val="0"/>
          <w:numId w:val="2"/>
        </w:numPr>
        <w:ind w:right="0" w:hanging="360"/>
      </w:pPr>
      <w:r>
        <w:t xml:space="preserve">возможности освоения ребенком Программы на разных этапах ее реализации. </w:t>
      </w:r>
    </w:p>
    <w:p w:rsidR="008F2D71" w:rsidRDefault="00F651D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F2D71" w:rsidRDefault="00F651D1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8F2D71">
      <w:pgSz w:w="11906" w:h="16838"/>
      <w:pgMar w:top="1182" w:right="845" w:bottom="124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3F3"/>
    <w:multiLevelType w:val="hybridMultilevel"/>
    <w:tmpl w:val="A9B62A6C"/>
    <w:lvl w:ilvl="0" w:tplc="F924A5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DBE2D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39AC3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9BE82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BE0EF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96814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6E66C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E9256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1FACE3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3605D2"/>
    <w:multiLevelType w:val="hybridMultilevel"/>
    <w:tmpl w:val="115A1A4C"/>
    <w:lvl w:ilvl="0" w:tplc="42703C34">
      <w:start w:val="1"/>
      <w:numFmt w:val="bullet"/>
      <w:lvlText w:val="•"/>
      <w:lvlJc w:val="left"/>
      <w:pPr>
        <w:ind w:left="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00C1E7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5D8D5F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9CE43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90E4A3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4C8A82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7B252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47EAA6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061B3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71"/>
    <w:rsid w:val="004C083C"/>
    <w:rsid w:val="008F2D71"/>
    <w:rsid w:val="00B118ED"/>
    <w:rsid w:val="00C7383C"/>
    <w:rsid w:val="00F6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2022-11-23T12:32:00Z</dcterms:created>
  <dcterms:modified xsi:type="dcterms:W3CDTF">2022-11-23T12:32:00Z</dcterms:modified>
</cp:coreProperties>
</file>